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83" w:rsidRDefault="00466383" w:rsidP="0091593C">
      <w:pPr>
        <w:jc w:val="center"/>
        <w:rPr>
          <w:rFonts w:ascii="Arial" w:hAnsi="Arial" w:cs="Arial"/>
          <w:b/>
          <w:sz w:val="28"/>
          <w:szCs w:val="28"/>
        </w:rPr>
      </w:pPr>
    </w:p>
    <w:p w:rsidR="007457C1" w:rsidRDefault="007457C1" w:rsidP="0091593C">
      <w:pPr>
        <w:jc w:val="center"/>
        <w:rPr>
          <w:rFonts w:ascii="Arial" w:hAnsi="Arial" w:cs="Arial"/>
          <w:b/>
          <w:sz w:val="28"/>
          <w:szCs w:val="28"/>
        </w:rPr>
      </w:pPr>
      <w:r w:rsidRPr="007457C1">
        <w:rPr>
          <w:rFonts w:ascii="Arial" w:hAnsi="Arial" w:cs="Arial"/>
          <w:b/>
          <w:sz w:val="28"/>
          <w:szCs w:val="28"/>
        </w:rPr>
        <w:t>REQUISITOS PARA SOLICITUD DE PRESTAMO PARA FORMACION PROFESIONAL</w:t>
      </w:r>
    </w:p>
    <w:p w:rsidR="0091593C" w:rsidRDefault="0091593C" w:rsidP="00466383">
      <w:pPr>
        <w:jc w:val="both"/>
        <w:rPr>
          <w:rFonts w:ascii="Arial" w:hAnsi="Arial" w:cs="Arial"/>
          <w:b/>
          <w:sz w:val="28"/>
          <w:szCs w:val="28"/>
        </w:rPr>
      </w:pPr>
    </w:p>
    <w:p w:rsidR="007457C1" w:rsidRDefault="007457C1" w:rsidP="00466383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hAnsi="Arial" w:cs="Arial"/>
          <w:sz w:val="24"/>
          <w:szCs w:val="24"/>
        </w:rPr>
        <w:t>Debes tener capacidad de endeudamiento</w:t>
      </w: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en todo caso los descuentos que se le realicen al trabajador no podrán sobrepasar el 50% de su ingreso mensual fijo, incluida la cuota del crédito a otorgar.</w:t>
      </w:r>
    </w:p>
    <w:p w:rsidR="00466383" w:rsidRPr="00466383" w:rsidRDefault="00466383" w:rsidP="00466383">
      <w:p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466383" w:rsidRPr="00466383" w:rsidRDefault="00466383" w:rsidP="00466383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Tener en cuenta las siguientes condiciones:</w:t>
      </w:r>
    </w:p>
    <w:p w:rsidR="00466383" w:rsidRPr="00466383" w:rsidRDefault="00466383" w:rsidP="00466383">
      <w:pPr>
        <w:pStyle w:val="Prrafodelista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466383" w:rsidRPr="00466383" w:rsidRDefault="00466383" w:rsidP="00466383">
      <w:pPr>
        <w:pStyle w:val="Prrafodelista"/>
        <w:numPr>
          <w:ilvl w:val="0"/>
          <w:numId w:val="6"/>
        </w:numPr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</w:t>
      </w: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upo Máximo:</w:t>
      </w: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 Cinco (05) salarios mínimos mensuales legales vigentes</w:t>
      </w:r>
    </w:p>
    <w:p w:rsidR="00466383" w:rsidRPr="00466383" w:rsidRDefault="00466383" w:rsidP="00466383">
      <w:pPr>
        <w:pStyle w:val="Prrafodelista"/>
        <w:numPr>
          <w:ilvl w:val="0"/>
          <w:numId w:val="6"/>
        </w:numPr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Cup</w:t>
      </w: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o Mínimo: </w:t>
      </w: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Medio (½) salario mínimo mensual legal vigente</w:t>
      </w:r>
    </w:p>
    <w:p w:rsidR="00466383" w:rsidRPr="00466383" w:rsidRDefault="00466383" w:rsidP="00466383">
      <w:pPr>
        <w:pStyle w:val="Prrafodelista"/>
        <w:numPr>
          <w:ilvl w:val="0"/>
          <w:numId w:val="6"/>
        </w:numPr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Plazo: Para montos inferiores a dos (2) SMMLV el plazo será hasta de seis   (06) meses y los que superen dicho monto hasta el límite definido, podrán ser aprobados hasta un máximo veinticuatro (24) meses</w:t>
      </w:r>
    </w:p>
    <w:p w:rsidR="00466383" w:rsidRPr="00466383" w:rsidRDefault="00466383" w:rsidP="00466383">
      <w:pPr>
        <w:pStyle w:val="Prrafodelista"/>
        <w:numPr>
          <w:ilvl w:val="0"/>
          <w:numId w:val="6"/>
        </w:numPr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Cuota: Fijas mensuales</w:t>
      </w:r>
    </w:p>
    <w:p w:rsidR="00466383" w:rsidRPr="00466383" w:rsidRDefault="00466383" w:rsidP="00466383">
      <w:pPr>
        <w:pStyle w:val="Prrafodelista"/>
        <w:numPr>
          <w:ilvl w:val="0"/>
          <w:numId w:val="6"/>
        </w:numPr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Interés: Equivalente al DTF, calculado por el Banco de la República para la fecha de aprobación del crédito. </w:t>
      </w:r>
    </w:p>
    <w:p w:rsidR="00466383" w:rsidRPr="00466383" w:rsidRDefault="00466383" w:rsidP="00466383">
      <w:pPr>
        <w:pStyle w:val="Prrafodelista"/>
        <w:numPr>
          <w:ilvl w:val="0"/>
          <w:numId w:val="6"/>
        </w:numPr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 codeudor, el cual debe ser trabajador de planta y que tenga capacidad de pago.</w:t>
      </w:r>
    </w:p>
    <w:p w:rsidR="00466383" w:rsidRPr="00466383" w:rsidRDefault="00466383" w:rsidP="00466383">
      <w:pPr>
        <w:pStyle w:val="Prrafodelista"/>
        <w:numPr>
          <w:ilvl w:val="0"/>
          <w:numId w:val="6"/>
        </w:numPr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Tanto el deudor como el codeudor deberán constituir pagaré a favor de la Empresa como garantía de los saldos pendientes ante el retiro del trabajador o mora en el cumplimiento de sus obligaciones.</w:t>
      </w:r>
    </w:p>
    <w:p w:rsidR="007457C1" w:rsidRPr="00466383" w:rsidRDefault="007457C1" w:rsidP="00466383">
      <w:pPr>
        <w:pStyle w:val="Prrafodelista"/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7457C1" w:rsidRPr="00466383" w:rsidRDefault="00961709" w:rsidP="00466383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Realizar una carta dirigida al(a)  director(a) administrativo(a) solicitando el préstamo.</w:t>
      </w:r>
    </w:p>
    <w:p w:rsidR="00961709" w:rsidRPr="00466383" w:rsidRDefault="00961709" w:rsidP="00466383">
      <w:pPr>
        <w:pStyle w:val="Prrafodelista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961709" w:rsidRPr="00466383" w:rsidRDefault="00961709" w:rsidP="00466383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Llenar un formato de crédito que te da la cooperativa coorposistema (especial para este préstamo)</w:t>
      </w:r>
    </w:p>
    <w:p w:rsidR="00961709" w:rsidRPr="00466383" w:rsidRDefault="00961709" w:rsidP="00466383">
      <w:pPr>
        <w:pStyle w:val="Prrafodelista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961709" w:rsidRPr="00466383" w:rsidRDefault="00961709" w:rsidP="00466383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Adjuntar recibos de pago tuyos y del codeudor</w:t>
      </w:r>
    </w:p>
    <w:p w:rsidR="00961709" w:rsidRPr="00466383" w:rsidRDefault="00961709" w:rsidP="00466383">
      <w:pPr>
        <w:pStyle w:val="Prrafodelista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466383" w:rsidRDefault="00961709" w:rsidP="00466383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Anexar el recibo de pago que te da la universidad</w:t>
      </w:r>
    </w:p>
    <w:p w:rsidR="00466383" w:rsidRPr="00466383" w:rsidRDefault="00466383" w:rsidP="00466383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466383" w:rsidRPr="00466383" w:rsidRDefault="00466383" w:rsidP="00466383">
      <w:pPr>
        <w:pStyle w:val="Prrafodelista"/>
        <w:shd w:val="clear" w:color="auto" w:fill="FFFFFF"/>
        <w:spacing w:before="150" w:after="150" w:line="240" w:lineRule="auto"/>
        <w:ind w:left="51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7457C1" w:rsidRPr="00466383" w:rsidRDefault="0091593C" w:rsidP="00466383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Si reúnes todos los requisitos tu solicitud pasara a estudio por parte del comité de crédito.</w:t>
      </w:r>
    </w:p>
    <w:p w:rsidR="0091593C" w:rsidRDefault="0091593C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466383" w:rsidRPr="00466383" w:rsidRDefault="00466383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91593C" w:rsidRPr="00466383" w:rsidRDefault="0091593C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COMITÉ DE CRÉDITO</w:t>
      </w:r>
    </w:p>
    <w:p w:rsidR="0091593C" w:rsidRPr="007457C1" w:rsidRDefault="0091593C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91593C" w:rsidRPr="00466383" w:rsidRDefault="0091593C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Estará conformado así: Dos (2) Representantes del Sindicato; Dos (2) por parte de la empresa y un (01) delegado por la Cooperativa CORPOSISTEMA.</w:t>
      </w:r>
    </w:p>
    <w:p w:rsidR="0091593C" w:rsidRPr="00466383" w:rsidRDefault="0091593C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análisis de la capacidad de endeudamiento y riesgo crediticio será efectuado por el Comité de Crédito, con base en los documentos que le suministre el Área de Talento Humano de la Dirección Administrativa.</w:t>
      </w:r>
    </w:p>
    <w:p w:rsidR="0091593C" w:rsidRPr="007457C1" w:rsidRDefault="0091593C" w:rsidP="00466383">
      <w:p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91593C" w:rsidRPr="00466383" w:rsidRDefault="0091593C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Comité se reunirá una vez al mes y extraordinariamente las veces que sea necesario. Podrán realizarse comités virtuales con la participación de todos los miembros del Comité, en caso de urgencia en la atención de un caso.</w:t>
      </w:r>
    </w:p>
    <w:p w:rsidR="007457C1" w:rsidRPr="007457C1" w:rsidRDefault="007457C1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</w:t>
      </w:r>
    </w:p>
    <w:p w:rsidR="007457C1" w:rsidRPr="00466383" w:rsidRDefault="007457C1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457C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Comité de Crédito dispondrá de hasta tres (03) días hábiles para el estudio de la solicitud y hasta cinco (05) días hábiles adicionales para el desembolso de los valores aprobados</w:t>
      </w:r>
      <w:r w:rsidR="0091593C"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:rsidR="0091593C" w:rsidRPr="00466383" w:rsidRDefault="0091593C" w:rsidP="00466383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91593C" w:rsidRPr="00466383" w:rsidRDefault="0091593C" w:rsidP="00466383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Cualquier inquietud o </w:t>
      </w:r>
      <w:r w:rsidR="00466383"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asesoría</w:t>
      </w: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adicional </w:t>
      </w:r>
      <w:r w:rsidR="00466383"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podrás</w:t>
      </w:r>
      <w:r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solicitarla a OSWALDO MARTINEZ, </w:t>
      </w:r>
      <w:r w:rsidR="00466383" w:rsidRP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JAIR ORJUELA</w:t>
      </w:r>
      <w:bookmarkStart w:id="0" w:name="_GoBack"/>
      <w:bookmarkEnd w:id="0"/>
      <w:r w:rsidR="0046638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sectPr w:rsidR="0091593C" w:rsidRPr="00466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147A5145"/>
    <w:multiLevelType w:val="hybridMultilevel"/>
    <w:tmpl w:val="A8E26930"/>
    <w:lvl w:ilvl="0" w:tplc="F258BF48">
      <w:start w:val="1"/>
      <w:numFmt w:val="decimal"/>
      <w:lvlText w:val="%1-"/>
      <w:lvlJc w:val="left"/>
      <w:pPr>
        <w:ind w:left="510" w:hanging="360"/>
      </w:pPr>
      <w:rPr>
        <w:rFonts w:ascii="Arial" w:eastAsiaTheme="minorHAnsi" w:hAnsi="Arial" w:hint="default"/>
        <w:color w:val="auto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230" w:hanging="360"/>
      </w:pPr>
    </w:lvl>
    <w:lvl w:ilvl="2" w:tplc="240A001B" w:tentative="1">
      <w:start w:val="1"/>
      <w:numFmt w:val="lowerRoman"/>
      <w:lvlText w:val="%3."/>
      <w:lvlJc w:val="right"/>
      <w:pPr>
        <w:ind w:left="1950" w:hanging="180"/>
      </w:pPr>
    </w:lvl>
    <w:lvl w:ilvl="3" w:tplc="240A000F" w:tentative="1">
      <w:start w:val="1"/>
      <w:numFmt w:val="decimal"/>
      <w:lvlText w:val="%4."/>
      <w:lvlJc w:val="left"/>
      <w:pPr>
        <w:ind w:left="2670" w:hanging="360"/>
      </w:pPr>
    </w:lvl>
    <w:lvl w:ilvl="4" w:tplc="240A0019" w:tentative="1">
      <w:start w:val="1"/>
      <w:numFmt w:val="lowerLetter"/>
      <w:lvlText w:val="%5."/>
      <w:lvlJc w:val="left"/>
      <w:pPr>
        <w:ind w:left="3390" w:hanging="360"/>
      </w:pPr>
    </w:lvl>
    <w:lvl w:ilvl="5" w:tplc="240A001B" w:tentative="1">
      <w:start w:val="1"/>
      <w:numFmt w:val="lowerRoman"/>
      <w:lvlText w:val="%6."/>
      <w:lvlJc w:val="right"/>
      <w:pPr>
        <w:ind w:left="4110" w:hanging="180"/>
      </w:pPr>
    </w:lvl>
    <w:lvl w:ilvl="6" w:tplc="240A000F" w:tentative="1">
      <w:start w:val="1"/>
      <w:numFmt w:val="decimal"/>
      <w:lvlText w:val="%7."/>
      <w:lvlJc w:val="left"/>
      <w:pPr>
        <w:ind w:left="4830" w:hanging="360"/>
      </w:pPr>
    </w:lvl>
    <w:lvl w:ilvl="7" w:tplc="240A0019" w:tentative="1">
      <w:start w:val="1"/>
      <w:numFmt w:val="lowerLetter"/>
      <w:lvlText w:val="%8."/>
      <w:lvlJc w:val="left"/>
      <w:pPr>
        <w:ind w:left="5550" w:hanging="360"/>
      </w:pPr>
    </w:lvl>
    <w:lvl w:ilvl="8" w:tplc="2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AE30AE2"/>
    <w:multiLevelType w:val="multilevel"/>
    <w:tmpl w:val="64CEB7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5605A"/>
    <w:multiLevelType w:val="multilevel"/>
    <w:tmpl w:val="3F76FCF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F4597"/>
    <w:multiLevelType w:val="multilevel"/>
    <w:tmpl w:val="F65EF5E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D285D"/>
    <w:multiLevelType w:val="hybridMultilevel"/>
    <w:tmpl w:val="83EA3A0A"/>
    <w:lvl w:ilvl="0" w:tplc="7910D22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65B237E1"/>
    <w:multiLevelType w:val="multilevel"/>
    <w:tmpl w:val="F35A703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C"/>
    <w:rsid w:val="00466383"/>
    <w:rsid w:val="0049167D"/>
    <w:rsid w:val="006923AC"/>
    <w:rsid w:val="007457C1"/>
    <w:rsid w:val="0091593C"/>
    <w:rsid w:val="00961709"/>
    <w:rsid w:val="00D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57C1"/>
    <w:rPr>
      <w:b/>
      <w:bCs/>
    </w:rPr>
  </w:style>
  <w:style w:type="paragraph" w:styleId="Prrafodelista">
    <w:name w:val="List Paragraph"/>
    <w:basedOn w:val="Normal"/>
    <w:uiPriority w:val="34"/>
    <w:qFormat/>
    <w:rsid w:val="00745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57C1"/>
    <w:rPr>
      <w:b/>
      <w:bCs/>
    </w:rPr>
  </w:style>
  <w:style w:type="paragraph" w:styleId="Prrafodelista">
    <w:name w:val="List Paragraph"/>
    <w:basedOn w:val="Normal"/>
    <w:uiPriority w:val="34"/>
    <w:qFormat/>
    <w:rsid w:val="0074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5750">
                  <w:marLeft w:val="0"/>
                  <w:marRight w:val="0"/>
                  <w:marTop w:val="0"/>
                  <w:marBottom w:val="0"/>
                  <w:divBdr>
                    <w:top w:val="none" w:sz="0" w:space="15" w:color="F5F5F5"/>
                    <w:left w:val="none" w:sz="0" w:space="15" w:color="E5E5E5"/>
                    <w:bottom w:val="none" w:sz="0" w:space="15" w:color="CCCCCC"/>
                    <w:right w:val="none" w:sz="0" w:space="15" w:color="E5E5E5"/>
                  </w:divBdr>
                  <w:divsChild>
                    <w:div w:id="3750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4029">
                  <w:marLeft w:val="0"/>
                  <w:marRight w:val="0"/>
                  <w:marTop w:val="0"/>
                  <w:marBottom w:val="0"/>
                  <w:divBdr>
                    <w:top w:val="none" w:sz="0" w:space="15" w:color="F5F5F5"/>
                    <w:left w:val="none" w:sz="0" w:space="15" w:color="E5E5E5"/>
                    <w:bottom w:val="none" w:sz="0" w:space="15" w:color="CCCCCC"/>
                    <w:right w:val="none" w:sz="0" w:space="15" w:color="E5E5E5"/>
                  </w:divBdr>
                  <w:divsChild>
                    <w:div w:id="17175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FMSCCM03 </cp:lastModifiedBy>
  <cp:revision>2</cp:revision>
  <dcterms:created xsi:type="dcterms:W3CDTF">2013-07-12T03:51:00Z</dcterms:created>
  <dcterms:modified xsi:type="dcterms:W3CDTF">2015-05-20T01:15:00Z</dcterms:modified>
</cp:coreProperties>
</file>